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2D70" w14:textId="242D4565" w:rsidR="00A50D38" w:rsidRPr="007304C7" w:rsidRDefault="001E024F" w:rsidP="00A50D38">
      <w:pPr>
        <w:pStyle w:val="berschrift1"/>
        <w:ind w:left="284" w:right="230"/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  <w:lang w:val="fr-CH"/>
        </w:rPr>
      </w:pPr>
      <w:r w:rsidRPr="007304C7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  <w:lang w:val="fr-CH"/>
        </w:rPr>
        <w:t>A</w:t>
      </w:r>
      <w:r w:rsidR="002F7AE3" w:rsidRPr="007304C7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  <w:lang w:val="fr-CH"/>
        </w:rPr>
        <w:t>ttestation d’audit</w:t>
      </w:r>
    </w:p>
    <w:p w14:paraId="6A1A2007" w14:textId="0C20E21B" w:rsidR="001E024F" w:rsidRDefault="002F7AE3" w:rsidP="001E024F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7304C7">
        <w:rPr>
          <w:rFonts w:ascii="Arial" w:eastAsia="Calibri" w:hAnsi="Arial" w:cs="Arial"/>
          <w:noProof/>
          <w:sz w:val="20"/>
          <w:szCs w:val="20"/>
          <w:lang w:val="fr-CH"/>
        </w:rPr>
        <w:t xml:space="preserve">Veuillez remplir ce formulaire et joindre à votre demande, pour chaque audit, une copie du plan d’audit. </w:t>
      </w:r>
      <w:r w:rsidRPr="002F7AE3">
        <w:rPr>
          <w:rFonts w:ascii="Arial" w:eastAsia="Calibri" w:hAnsi="Arial" w:cs="Arial"/>
          <w:noProof/>
          <w:sz w:val="20"/>
          <w:szCs w:val="20"/>
        </w:rPr>
        <w:t>Les points suivants doivent figurer clairement sur le plan</w:t>
      </w:r>
      <w:r w:rsidR="001E024F" w:rsidRPr="001E024F">
        <w:rPr>
          <w:rFonts w:ascii="Arial" w:eastAsia="Calibri" w:hAnsi="Arial" w:cs="Arial"/>
          <w:noProof/>
          <w:sz w:val="20"/>
          <w:szCs w:val="20"/>
        </w:rPr>
        <w:t xml:space="preserve">: </w:t>
      </w:r>
    </w:p>
    <w:p w14:paraId="64778982" w14:textId="492DEF4D" w:rsidR="00901930" w:rsidRPr="00B53F45" w:rsidRDefault="002F7AE3" w:rsidP="00B53F45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B53F45">
        <w:rPr>
          <w:rFonts w:ascii="Arial" w:eastAsia="Calibri" w:hAnsi="Arial" w:cs="Arial"/>
          <w:noProof/>
          <w:sz w:val="20"/>
          <w:szCs w:val="20"/>
        </w:rPr>
        <w:t>Nombre de jours de l’audit</w:t>
      </w:r>
    </w:p>
    <w:p w14:paraId="58E32AD9" w14:textId="3498E9FF" w:rsidR="00901930" w:rsidRPr="00B53F45" w:rsidRDefault="002F7AE3" w:rsidP="00B53F45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</w:rPr>
      </w:pPr>
      <w:r w:rsidRPr="00B53F45">
        <w:rPr>
          <w:rFonts w:ascii="Arial" w:eastAsia="Calibri" w:hAnsi="Arial" w:cs="Arial"/>
          <w:noProof/>
          <w:sz w:val="20"/>
          <w:szCs w:val="20"/>
        </w:rPr>
        <w:t>Date de l’audit et</w:t>
      </w:r>
    </w:p>
    <w:p w14:paraId="4095E03B" w14:textId="6C60EC6C" w:rsidR="00901930" w:rsidRPr="007304C7" w:rsidRDefault="002F7AE3" w:rsidP="00B53F45">
      <w:pPr>
        <w:pStyle w:val="Listenabsatz"/>
        <w:numPr>
          <w:ilvl w:val="0"/>
          <w:numId w:val="11"/>
        </w:numPr>
        <w:spacing w:after="60"/>
        <w:ind w:left="709" w:right="232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7304C7">
        <w:rPr>
          <w:rFonts w:ascii="Arial" w:eastAsia="Calibri" w:hAnsi="Arial" w:cs="Arial"/>
          <w:noProof/>
          <w:sz w:val="20"/>
          <w:szCs w:val="20"/>
          <w:lang w:val="fr-CH"/>
        </w:rPr>
        <w:t>que le demandeur ou la demanderesse a participé(e) à l‘audit</w:t>
      </w:r>
      <w:r w:rsidR="00901930" w:rsidRPr="007304C7">
        <w:rPr>
          <w:rFonts w:ascii="Arial" w:eastAsia="Calibri" w:hAnsi="Arial" w:cs="Arial"/>
          <w:noProof/>
          <w:sz w:val="20"/>
          <w:szCs w:val="20"/>
          <w:lang w:val="fr-CH"/>
        </w:rPr>
        <w:t>.</w:t>
      </w:r>
    </w:p>
    <w:p w14:paraId="252DC1E3" w14:textId="24AD1615" w:rsidR="001E09F0" w:rsidRPr="007304C7" w:rsidRDefault="002F7AE3" w:rsidP="00901930">
      <w:pPr>
        <w:tabs>
          <w:tab w:val="center" w:pos="5233"/>
        </w:tabs>
        <w:spacing w:before="120"/>
        <w:ind w:left="284" w:right="232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7304C7">
        <w:rPr>
          <w:rFonts w:ascii="Arial" w:eastAsia="Calibri" w:hAnsi="Arial" w:cs="Arial"/>
          <w:noProof/>
          <w:sz w:val="20"/>
          <w:szCs w:val="20"/>
          <w:lang w:val="fr-CH"/>
        </w:rPr>
        <w:t>Le nombre d’audits à présenter est indiqué à la page 2 de la demande de recertification. Comme alternative au plan d’audit, un supérieur peut également certifier l’audit sur la présente attestation (par ex. pour des plans d’audit confidentiels</w:t>
      </w:r>
      <w:r w:rsidR="001E09F0" w:rsidRPr="007304C7">
        <w:rPr>
          <w:rFonts w:ascii="Arial" w:eastAsia="Calibri" w:hAnsi="Arial" w:cs="Arial"/>
          <w:noProof/>
          <w:sz w:val="20"/>
          <w:szCs w:val="20"/>
          <w:lang w:val="fr-CH"/>
        </w:rPr>
        <w:t xml:space="preserve">. </w:t>
      </w:r>
      <w:r w:rsidR="00E74242" w:rsidRPr="007304C7">
        <w:rPr>
          <w:rFonts w:ascii="Arial" w:eastAsia="Calibri" w:hAnsi="Arial" w:cs="Arial"/>
          <w:noProof/>
          <w:sz w:val="20"/>
          <w:szCs w:val="20"/>
          <w:lang w:val="fr-CH"/>
        </w:rPr>
        <w:t>Le nombre de jours est compté comme suit: jour de l’audit, 1 jour de préparation et 1 jour de suivi = 3 jours</w:t>
      </w:r>
      <w:r w:rsidR="00B96E9E" w:rsidRPr="007304C7">
        <w:rPr>
          <w:rFonts w:ascii="Arial" w:eastAsia="Calibri" w:hAnsi="Arial" w:cs="Arial"/>
          <w:noProof/>
          <w:sz w:val="20"/>
          <w:szCs w:val="20"/>
          <w:lang w:val="fr-CH"/>
        </w:rPr>
        <w:t>.</w:t>
      </w:r>
    </w:p>
    <w:p w14:paraId="5F763EC3" w14:textId="6BEC867A" w:rsidR="001E024F" w:rsidRPr="007304C7" w:rsidRDefault="00E74242" w:rsidP="001E09F0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7304C7">
        <w:rPr>
          <w:rFonts w:ascii="Arial" w:eastAsia="Calibri" w:hAnsi="Arial" w:cs="Arial"/>
          <w:noProof/>
          <w:sz w:val="20"/>
          <w:szCs w:val="20"/>
          <w:lang w:val="fr-CH"/>
        </w:rPr>
        <w:t>Nous nous réservons le droit de demander des justificatifs supplémentaires.</w:t>
      </w:r>
    </w:p>
    <w:tbl>
      <w:tblPr>
        <w:tblW w:w="1474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57"/>
        <w:gridCol w:w="2458"/>
        <w:gridCol w:w="2457"/>
        <w:gridCol w:w="2457"/>
        <w:gridCol w:w="2457"/>
        <w:gridCol w:w="2456"/>
      </w:tblGrid>
      <w:tr w:rsidR="001E024F" w:rsidRPr="001E024F" w14:paraId="5A31E4C0" w14:textId="77777777" w:rsidTr="00901930">
        <w:trPr>
          <w:trHeight w:hRule="exact" w:val="737"/>
          <w:jc w:val="center"/>
        </w:trPr>
        <w:tc>
          <w:tcPr>
            <w:tcW w:w="2500" w:type="dxa"/>
            <w:shd w:val="clear" w:color="auto" w:fill="D9D9D9"/>
            <w:vAlign w:val="center"/>
          </w:tcPr>
          <w:p w14:paraId="3C16DD92" w14:textId="77777777" w:rsidR="001E024F" w:rsidRPr="007304C7" w:rsidRDefault="001E024F" w:rsidP="00F979E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CH"/>
              </w:rPr>
            </w:pPr>
          </w:p>
        </w:tc>
        <w:tc>
          <w:tcPr>
            <w:tcW w:w="2501" w:type="dxa"/>
            <w:shd w:val="clear" w:color="auto" w:fill="D9D9D9"/>
            <w:vAlign w:val="center"/>
          </w:tcPr>
          <w:p w14:paraId="543F0886" w14:textId="5D417C71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1</w:t>
            </w:r>
            <w:r w:rsidR="0038154E" w:rsidRPr="0038154E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>er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8154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udit</w:t>
            </w:r>
          </w:p>
          <w:p w14:paraId="1136D865" w14:textId="05C4DF3D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(</w:t>
            </w:r>
            <w:r w:rsidR="00E74242" w:rsidRPr="00E74242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annexe </w:t>
            </w:r>
            <w:r w:rsidR="00B53F45" w:rsidRPr="00B53F45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n°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00185AC2" w14:textId="7EB2ACB7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2</w:t>
            </w:r>
            <w:r w:rsidR="0038154E" w:rsidRPr="0038154E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>e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8154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udit</w:t>
            </w:r>
          </w:p>
          <w:p w14:paraId="415E8391" w14:textId="4D88FBA4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(</w:t>
            </w:r>
            <w:r w:rsidR="00E74242" w:rsidRPr="00E74242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annexe n</w:t>
            </w:r>
            <w:r w:rsidR="00B53F45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°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61EA2944" w14:textId="246CAB63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3</w:t>
            </w:r>
            <w:r w:rsidR="0038154E" w:rsidRPr="0038154E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>e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 xml:space="preserve"> </w:t>
            </w:r>
            <w:r w:rsidR="0038154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udit</w:t>
            </w:r>
          </w:p>
          <w:p w14:paraId="6F3E0A24" w14:textId="6CB4CD25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(</w:t>
            </w:r>
            <w:r w:rsidR="00E74242" w:rsidRPr="00E74242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annexe n</w:t>
            </w:r>
            <w:r w:rsidR="00B53F45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°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3A17EB42" w14:textId="383B1C39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4</w:t>
            </w:r>
            <w:r w:rsidR="0038154E" w:rsidRPr="0038154E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>e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8154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udit</w:t>
            </w:r>
          </w:p>
          <w:p w14:paraId="42A91745" w14:textId="473B341A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(</w:t>
            </w:r>
            <w:r w:rsidR="00E74242" w:rsidRPr="00E74242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annexe </w:t>
            </w:r>
            <w:r w:rsidR="00B53F45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n°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00" w:type="dxa"/>
            <w:shd w:val="clear" w:color="auto" w:fill="D9D9D9"/>
            <w:vAlign w:val="center"/>
          </w:tcPr>
          <w:p w14:paraId="6BEE992A" w14:textId="2391DD53" w:rsidR="001E024F" w:rsidRPr="001E024F" w:rsidRDefault="001E024F" w:rsidP="001E09F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5</w:t>
            </w:r>
            <w:r w:rsidR="0038154E" w:rsidRPr="0038154E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>e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8154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udit</w:t>
            </w:r>
          </w:p>
          <w:p w14:paraId="3B76DE10" w14:textId="54728101" w:rsidR="001E024F" w:rsidRPr="001E024F" w:rsidRDefault="001E024F" w:rsidP="00F979E7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(</w:t>
            </w:r>
            <w:r w:rsidR="00E74242" w:rsidRPr="00E74242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annexe </w:t>
            </w:r>
            <w:r w:rsidR="00B53F45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n°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1E024F" w:rsidRPr="001E024F" w14:paraId="05D7B6B8" w14:textId="77777777" w:rsidTr="00901930">
        <w:trPr>
          <w:trHeight w:hRule="exact" w:val="737"/>
          <w:jc w:val="center"/>
        </w:trPr>
        <w:tc>
          <w:tcPr>
            <w:tcW w:w="2500" w:type="dxa"/>
            <w:vAlign w:val="center"/>
          </w:tcPr>
          <w:p w14:paraId="47218AE4" w14:textId="77777777" w:rsidR="001E024F" w:rsidRPr="001E024F" w:rsidRDefault="001E024F" w:rsidP="00F979E7">
            <w:pPr>
              <w:spacing w:before="120" w:after="20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Audit</w:t>
            </w:r>
          </w:p>
        </w:tc>
        <w:tc>
          <w:tcPr>
            <w:tcW w:w="2501" w:type="dxa"/>
            <w:vAlign w:val="center"/>
          </w:tcPr>
          <w:p w14:paraId="6CDA314E" w14:textId="03D31E44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09A26D6F" w14:textId="6B651A9A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74CE49C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BEB11BC" w14:textId="5AAF6FCC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41423B4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33AA7207" w14:textId="773F2E4A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CE554E1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4F60983" w14:textId="1BD76D3F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1DD7D543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C1D29C0" w14:textId="754F53A3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</w:r>
            <w:r w:rsidR="00DD43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79026C37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3F897002" w14:textId="2ADE548D" w:rsidR="001E024F" w:rsidRPr="001E024F" w:rsidRDefault="00E74242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Votre</w:t>
            </w:r>
            <w:r w:rsidR="001E09F0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E74242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fonction</w:t>
            </w:r>
            <w:r w:rsidR="00B53F45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br/>
            </w:r>
            <w:r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(par rapport à l'audit)</w:t>
            </w:r>
          </w:p>
        </w:tc>
        <w:tc>
          <w:tcPr>
            <w:tcW w:w="2501" w:type="dxa"/>
            <w:vAlign w:val="center"/>
          </w:tcPr>
          <w:p w14:paraId="169ADB4A" w14:textId="3E5BB37F" w:rsidR="001E024F" w:rsidRPr="001E024F" w:rsidRDefault="001E024F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4DDB6233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45320D5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41F7135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3546D266" w14:textId="77777777" w:rsidR="001E024F" w:rsidRPr="001E024F" w:rsidRDefault="001E024F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38DD8CE2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01DB934D" w14:textId="718D7599" w:rsidR="00DD4C30" w:rsidRPr="001E024F" w:rsidRDefault="00DD4C30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DD4C30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Dat</w:t>
            </w:r>
            <w:r w:rsidR="00E74242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e</w:t>
            </w:r>
            <w:r w:rsidR="00B53F45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0A4854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(</w:t>
            </w:r>
            <w:r w:rsidR="00E74242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plus d</w:t>
            </w:r>
            <w:r w:rsidR="00B96E9E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'un</w:t>
            </w:r>
            <w:r w:rsidR="00E74242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 xml:space="preserve"> jour</w:t>
            </w:r>
            <w:r w:rsidR="00925144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,</w:t>
            </w:r>
            <w:r w:rsidR="000A4854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 xml:space="preserve"> </w:t>
            </w:r>
            <w:r w:rsidR="00B96E9E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du - au</w:t>
            </w:r>
            <w:r w:rsidR="000A4854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)</w:t>
            </w:r>
          </w:p>
        </w:tc>
        <w:tc>
          <w:tcPr>
            <w:tcW w:w="2501" w:type="dxa"/>
            <w:vAlign w:val="center"/>
          </w:tcPr>
          <w:p w14:paraId="5FAEA78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4A5D7C26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F709EAF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1E849A7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6026502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02C4F8EA" w14:textId="77777777" w:rsidTr="00901930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60FF789F" w14:textId="11140B5C" w:rsidR="00DD4C30" w:rsidRPr="001E024F" w:rsidRDefault="00B96E9E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Nombre</w:t>
            </w:r>
            <w:r w:rsidR="000A485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br/>
            </w:r>
            <w:r w:rsidR="003E2177">
              <w:rPr>
                <w:rFonts w:ascii="Arial" w:eastAsia="Calibri" w:hAnsi="Arial" w:cs="Arial"/>
                <w:bCs/>
                <w:noProof/>
                <w:sz w:val="20"/>
                <w:szCs w:val="20"/>
                <w:lang w:val="fr-FR"/>
              </w:rPr>
              <w:t>(</w:t>
            </w:r>
            <w:r w:rsidRPr="00B96E9E">
              <w:rPr>
                <w:rFonts w:ascii="Arial" w:eastAsia="Calibri" w:hAnsi="Arial" w:cs="Arial"/>
                <w:bCs/>
                <w:noProof/>
                <w:sz w:val="20"/>
                <w:szCs w:val="20"/>
                <w:lang w:val="fr-FR"/>
              </w:rPr>
              <w:t>jours sur place</w:t>
            </w:r>
            <w:r w:rsidR="003E2177">
              <w:rPr>
                <w:rFonts w:ascii="Arial" w:eastAsia="Calibri" w:hAnsi="Arial" w:cs="Arial"/>
                <w:bCs/>
                <w:noProof/>
                <w:sz w:val="20"/>
                <w:szCs w:val="20"/>
                <w:lang w:val="fr-FR"/>
              </w:rPr>
              <w:t>)</w:t>
            </w:r>
          </w:p>
        </w:tc>
        <w:tc>
          <w:tcPr>
            <w:tcW w:w="2501" w:type="dxa"/>
            <w:vAlign w:val="center"/>
          </w:tcPr>
          <w:p w14:paraId="43C35AF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88531C3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68D2C7A0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941316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5510DB96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2867BF0A" w14:textId="77777777" w:rsidTr="00901930">
        <w:trPr>
          <w:trHeight w:hRule="exact" w:val="454"/>
          <w:jc w:val="center"/>
        </w:trPr>
        <w:tc>
          <w:tcPr>
            <w:tcW w:w="2500" w:type="dxa"/>
            <w:vAlign w:val="center"/>
          </w:tcPr>
          <w:p w14:paraId="27F22781" w14:textId="0832A901" w:rsidR="00DD4C30" w:rsidRPr="001E024F" w:rsidRDefault="00B96E9E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B96E9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Thème</w:t>
            </w:r>
          </w:p>
        </w:tc>
        <w:tc>
          <w:tcPr>
            <w:tcW w:w="2501" w:type="dxa"/>
            <w:vAlign w:val="center"/>
          </w:tcPr>
          <w:p w14:paraId="0FE249E5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7399B59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78099845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2323817C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242B339C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6FE1FBA6" w14:textId="77777777" w:rsidTr="00B53F45">
        <w:trPr>
          <w:trHeight w:hRule="exact" w:val="567"/>
          <w:jc w:val="center"/>
        </w:trPr>
        <w:tc>
          <w:tcPr>
            <w:tcW w:w="2500" w:type="dxa"/>
            <w:vAlign w:val="center"/>
          </w:tcPr>
          <w:p w14:paraId="049D0907" w14:textId="759FEFA2" w:rsidR="00DD4C30" w:rsidRPr="00B53F45" w:rsidRDefault="00B96E9E" w:rsidP="00925144">
            <w:pPr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B53F45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Entreprise</w:t>
            </w:r>
            <w:r w:rsidR="00B53F45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br/>
            </w:r>
            <w:r w:rsidR="00B53F45" w:rsidRPr="00B53F45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(</w:t>
            </w:r>
            <w:r w:rsidR="00B53F45" w:rsidRPr="007304C7">
              <w:rPr>
                <w:rFonts w:ascii="Arial" w:hAnsi="Arial" w:cs="Arial"/>
                <w:bCs/>
                <w:sz w:val="16"/>
                <w:szCs w:val="16"/>
                <w:lang w:val="fr-CH"/>
              </w:rPr>
              <w:t>ou l'audit a eu lieu)</w:t>
            </w:r>
          </w:p>
        </w:tc>
        <w:tc>
          <w:tcPr>
            <w:tcW w:w="2501" w:type="dxa"/>
            <w:vAlign w:val="center"/>
          </w:tcPr>
          <w:p w14:paraId="176FF297" w14:textId="77777777" w:rsidR="00DD4C30" w:rsidRPr="001E024F" w:rsidRDefault="00DD4C30" w:rsidP="00925144">
            <w:pPr>
              <w:tabs>
                <w:tab w:val="left" w:pos="0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CBA424E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508E6DB2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03132AD2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115E7603" w14:textId="77777777" w:rsidR="00DD4C30" w:rsidRPr="001E024F" w:rsidRDefault="00DD4C30" w:rsidP="00925144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452B2F38" w14:textId="77777777" w:rsidTr="00B53F45">
        <w:trPr>
          <w:trHeight w:hRule="exact" w:val="680"/>
          <w:jc w:val="center"/>
        </w:trPr>
        <w:tc>
          <w:tcPr>
            <w:tcW w:w="2500" w:type="dxa"/>
            <w:vAlign w:val="center"/>
          </w:tcPr>
          <w:p w14:paraId="0FC10897" w14:textId="0B622E84" w:rsidR="001E024F" w:rsidRPr="001E024F" w:rsidRDefault="00B96E9E" w:rsidP="00B53F45">
            <w:pPr>
              <w:spacing w:before="60" w:after="6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B96E9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Signature du supérieur + cachet de l’entreprise</w:t>
            </w:r>
          </w:p>
        </w:tc>
        <w:tc>
          <w:tcPr>
            <w:tcW w:w="2501" w:type="dxa"/>
            <w:vAlign w:val="center"/>
          </w:tcPr>
          <w:p w14:paraId="7B73367C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0DFE3BA5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6D42E183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1" w:type="dxa"/>
            <w:vAlign w:val="center"/>
          </w:tcPr>
          <w:p w14:paraId="39D23DC0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Align w:val="center"/>
          </w:tcPr>
          <w:p w14:paraId="5197BC9A" w14:textId="77777777" w:rsidR="001E024F" w:rsidRPr="001E024F" w:rsidRDefault="001E024F" w:rsidP="00925144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024F" w:rsidRPr="001E024F" w14:paraId="72FE2718" w14:textId="77777777" w:rsidTr="00901930">
        <w:trPr>
          <w:jc w:val="center"/>
        </w:trPr>
        <w:tc>
          <w:tcPr>
            <w:tcW w:w="2500" w:type="dxa"/>
            <w:gridSpan w:val="2"/>
            <w:vAlign w:val="center"/>
          </w:tcPr>
          <w:p w14:paraId="24BF57EE" w14:textId="6AD9911F" w:rsidR="001E024F" w:rsidRPr="001E024F" w:rsidRDefault="001E024F" w:rsidP="000C36A6">
            <w:pPr>
              <w:tabs>
                <w:tab w:val="right" w:pos="15026"/>
              </w:tabs>
              <w:spacing w:before="60" w:after="12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N</w:t>
            </w:r>
            <w:r w:rsidR="00B96E9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om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2" w:type="dxa"/>
            <w:gridSpan w:val="2"/>
            <w:vMerge w:val="restart"/>
          </w:tcPr>
          <w:p w14:paraId="5B9CFE1B" w14:textId="6F3883B4" w:rsidR="001E024F" w:rsidRPr="001E024F" w:rsidRDefault="00B96E9E" w:rsidP="000C36A6">
            <w:pPr>
              <w:tabs>
                <w:tab w:val="right" w:pos="15026"/>
              </w:tabs>
              <w:spacing w:before="60" w:after="120"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96E9E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Remarques</w:t>
            </w:r>
            <w:r w:rsidR="001E024F"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:</w:t>
            </w:r>
            <w:r w:rsidR="001E024F"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E024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24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1E024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1E024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1E024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gridSpan w:val="2"/>
            <w:vMerge w:val="restart"/>
            <w:shd w:val="clear" w:color="auto" w:fill="D9D9D9"/>
            <w:vAlign w:val="center"/>
          </w:tcPr>
          <w:p w14:paraId="30CD37F0" w14:textId="0D936114" w:rsidR="001E024F" w:rsidRPr="007304C7" w:rsidRDefault="00B96E9E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</w:pPr>
            <w:r w:rsidRPr="007304C7"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  <w:t>A remplir par le Service de certification!</w:t>
            </w:r>
            <w:r w:rsidR="001E024F" w:rsidRPr="007304C7"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  <w:t>n:</w:t>
            </w:r>
          </w:p>
          <w:p w14:paraId="4BE7BBC4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Erfüllt: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16"/>
                <w:szCs w:val="16"/>
              </w:rPr>
            </w:r>
            <w:r w:rsidR="00DD4374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JA /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DD4374">
              <w:rPr>
                <w:rFonts w:ascii="Arial" w:eastAsia="Calibri" w:hAnsi="Arial" w:cs="Arial"/>
                <w:sz w:val="16"/>
                <w:szCs w:val="16"/>
              </w:rPr>
            </w:r>
            <w:r w:rsidR="00DD4374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               Anzahl: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41B3648" w14:textId="3C1AF922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>Kürzel:</w:t>
            </w:r>
            <w:r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3E2177"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1E024F" w:rsidRPr="001E024F" w14:paraId="188E2D4E" w14:textId="77777777" w:rsidTr="00901930">
        <w:trPr>
          <w:jc w:val="center"/>
        </w:trPr>
        <w:tc>
          <w:tcPr>
            <w:tcW w:w="2500" w:type="dxa"/>
            <w:gridSpan w:val="2"/>
            <w:vAlign w:val="center"/>
          </w:tcPr>
          <w:p w14:paraId="1B2EB3BD" w14:textId="444162E1" w:rsidR="001E024F" w:rsidRPr="001E024F" w:rsidRDefault="00B96E9E" w:rsidP="000C36A6">
            <w:pPr>
              <w:tabs>
                <w:tab w:val="left" w:pos="0"/>
                <w:tab w:val="left" w:leader="dot" w:pos="2410"/>
              </w:tabs>
              <w:spacing w:before="6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Prénom</w:t>
            </w:r>
            <w:r w:rsidR="001E024F"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="001E024F"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24F"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1E024F"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E024F"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1E024F"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1E024F"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1E024F"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1E024F"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1E024F"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1E024F"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2" w:type="dxa"/>
            <w:gridSpan w:val="2"/>
            <w:vMerge/>
            <w:vAlign w:val="center"/>
          </w:tcPr>
          <w:p w14:paraId="69B2226A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shd w:val="clear" w:color="auto" w:fill="D9D9D9"/>
            <w:vAlign w:val="center"/>
          </w:tcPr>
          <w:p w14:paraId="71DF24A8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0B72C2CD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7304C7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7304C7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7788F1C4" w:rsidR="002A234A" w:rsidRPr="007304C7" w:rsidRDefault="002A234A" w:rsidP="00A50D38">
    <w:pPr>
      <w:tabs>
        <w:tab w:val="left" w:pos="10065"/>
        <w:tab w:val="left" w:pos="13041"/>
      </w:tabs>
      <w:rPr>
        <w:lang w:val="fr-CH"/>
      </w:rPr>
    </w:pPr>
    <w:r w:rsidRPr="007304C7">
      <w:rPr>
        <w:rFonts w:ascii="Arial" w:eastAsia="Arial" w:hAnsi="Arial" w:cs="Times New Roman"/>
        <w:sz w:val="18"/>
        <w:lang w:val="fr-CH"/>
      </w:rPr>
      <w:tab/>
    </w:r>
    <w:r w:rsidRPr="007304C7">
      <w:rPr>
        <w:rFonts w:ascii="Arial" w:eastAsia="Arial" w:hAnsi="Arial" w:cs="Times New Roman"/>
        <w:sz w:val="16"/>
        <w:szCs w:val="16"/>
        <w:lang w:val="fr-CH"/>
      </w:rPr>
      <w:t>CH-30</w:t>
    </w:r>
    <w:r w:rsidR="007304C7" w:rsidRPr="007304C7">
      <w:rPr>
        <w:rFonts w:ascii="Arial" w:eastAsia="Arial" w:hAnsi="Arial" w:cs="Times New Roman"/>
        <w:sz w:val="16"/>
        <w:szCs w:val="16"/>
        <w:lang w:val="fr-CH"/>
      </w:rPr>
      <w:t>27</w:t>
    </w:r>
    <w:r w:rsidRPr="007304C7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7304C7">
      <w:rPr>
        <w:rFonts w:ascii="Arial" w:eastAsia="Arial" w:hAnsi="Arial" w:cs="Times New Roman"/>
        <w:sz w:val="18"/>
        <w:lang w:val="fr-CH"/>
      </w:rPr>
      <w:tab/>
    </w:r>
    <w:r w:rsidRPr="007304C7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7304C7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3F1"/>
    <w:multiLevelType w:val="hybridMultilevel"/>
    <w:tmpl w:val="7BDE99D8"/>
    <w:lvl w:ilvl="0" w:tplc="3E9A19FE">
      <w:numFmt w:val="bullet"/>
      <w:lvlText w:val="•"/>
      <w:lvlJc w:val="left"/>
      <w:pPr>
        <w:ind w:left="704" w:hanging="42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9C379A"/>
    <w:multiLevelType w:val="hybridMultilevel"/>
    <w:tmpl w:val="ABFC8C9C"/>
    <w:lvl w:ilvl="0" w:tplc="08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709D1"/>
    <w:multiLevelType w:val="hybridMultilevel"/>
    <w:tmpl w:val="7B9C882A"/>
    <w:lvl w:ilvl="0" w:tplc="A6080C22">
      <w:start w:val="1"/>
      <w:numFmt w:val="bullet"/>
      <w:lvlText w:val=""/>
      <w:lvlJc w:val="left"/>
      <w:pPr>
        <w:ind w:left="1364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1E8D"/>
    <w:multiLevelType w:val="hybridMultilevel"/>
    <w:tmpl w:val="75247728"/>
    <w:lvl w:ilvl="0" w:tplc="A6080C22">
      <w:start w:val="1"/>
      <w:numFmt w:val="bullet"/>
      <w:pStyle w:val="Listentext"/>
      <w:lvlText w:val=""/>
      <w:lvlJc w:val="left"/>
      <w:pPr>
        <w:ind w:left="1364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91DA4"/>
    <w:multiLevelType w:val="hybridMultilevel"/>
    <w:tmpl w:val="C018CE7A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qgdaPamibSCd6RUTc4ewlk7ZRug7VTbv33VBg3x2sXA3UhAfb8kCa44xI45TQvG69lWHAPD0vXy+nDjD+6UQ==" w:salt="eR6s/uI5gdCpTRJzZP48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52BC1"/>
    <w:rsid w:val="000A4854"/>
    <w:rsid w:val="000C36A6"/>
    <w:rsid w:val="00155527"/>
    <w:rsid w:val="001600FD"/>
    <w:rsid w:val="001E024F"/>
    <w:rsid w:val="001E09F0"/>
    <w:rsid w:val="00252ADB"/>
    <w:rsid w:val="00272049"/>
    <w:rsid w:val="002A1388"/>
    <w:rsid w:val="002A234A"/>
    <w:rsid w:val="002B29B1"/>
    <w:rsid w:val="002D3C75"/>
    <w:rsid w:val="002F7AE3"/>
    <w:rsid w:val="0038154E"/>
    <w:rsid w:val="003D5EB5"/>
    <w:rsid w:val="003E2177"/>
    <w:rsid w:val="00513F34"/>
    <w:rsid w:val="005F08AF"/>
    <w:rsid w:val="0069758B"/>
    <w:rsid w:val="006C6036"/>
    <w:rsid w:val="006F49E5"/>
    <w:rsid w:val="007304C7"/>
    <w:rsid w:val="00751667"/>
    <w:rsid w:val="00756C3F"/>
    <w:rsid w:val="00795D8E"/>
    <w:rsid w:val="00857EB0"/>
    <w:rsid w:val="00874AD2"/>
    <w:rsid w:val="00883606"/>
    <w:rsid w:val="008964C7"/>
    <w:rsid w:val="008B2C9C"/>
    <w:rsid w:val="00901930"/>
    <w:rsid w:val="00916075"/>
    <w:rsid w:val="00925144"/>
    <w:rsid w:val="00930C01"/>
    <w:rsid w:val="00940875"/>
    <w:rsid w:val="00956055"/>
    <w:rsid w:val="00982599"/>
    <w:rsid w:val="00987209"/>
    <w:rsid w:val="009C095F"/>
    <w:rsid w:val="00A50D38"/>
    <w:rsid w:val="00B53F45"/>
    <w:rsid w:val="00B94D32"/>
    <w:rsid w:val="00B96E9E"/>
    <w:rsid w:val="00BA0600"/>
    <w:rsid w:val="00BF3A37"/>
    <w:rsid w:val="00C16B29"/>
    <w:rsid w:val="00C31BEC"/>
    <w:rsid w:val="00C46C82"/>
    <w:rsid w:val="00C73DBF"/>
    <w:rsid w:val="00CA236D"/>
    <w:rsid w:val="00CC5BB9"/>
    <w:rsid w:val="00D00C86"/>
    <w:rsid w:val="00D51BC3"/>
    <w:rsid w:val="00D96A81"/>
    <w:rsid w:val="00DD122E"/>
    <w:rsid w:val="00DD4374"/>
    <w:rsid w:val="00DD4C30"/>
    <w:rsid w:val="00DE7B8A"/>
    <w:rsid w:val="00E07588"/>
    <w:rsid w:val="00E273FC"/>
    <w:rsid w:val="00E279C5"/>
    <w:rsid w:val="00E74242"/>
    <w:rsid w:val="00ED1DC6"/>
    <w:rsid w:val="00F40F14"/>
    <w:rsid w:val="00F4323F"/>
    <w:rsid w:val="00F77CDD"/>
    <w:rsid w:val="00F979E7"/>
    <w:rsid w:val="00F97ED0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  <w:style w:type="paragraph" w:customStyle="1" w:styleId="Listentext">
    <w:name w:val="Listentext"/>
    <w:basedOn w:val="Standard"/>
    <w:rsid w:val="0090193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21</cp:revision>
  <dcterms:created xsi:type="dcterms:W3CDTF">2021-02-05T14:32:00Z</dcterms:created>
  <dcterms:modified xsi:type="dcterms:W3CDTF">2021-06-04T07:39:00Z</dcterms:modified>
</cp:coreProperties>
</file>